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A7D6B" w:rsidRPr="00E300BB" w:rsidRDefault="00BA7D6B">
      <w:pPr>
        <w:rPr>
          <w:rFonts w:ascii="Arial Narrow" w:hAnsi="Arial Narrow"/>
        </w:rPr>
      </w:pPr>
    </w:p>
    <w:p w:rsidR="00BA7D6B" w:rsidRPr="00E300BB" w:rsidRDefault="00BA7D6B">
      <w:pPr>
        <w:rPr>
          <w:rFonts w:ascii="Arial Narrow" w:hAnsi="Arial Narrow"/>
        </w:rPr>
      </w:pPr>
    </w:p>
    <w:p w:rsidR="00BA7D6B" w:rsidRPr="00E300BB" w:rsidRDefault="00BA7D6B">
      <w:pPr>
        <w:rPr>
          <w:rFonts w:ascii="Arial Narrow" w:hAnsi="Arial Narrow"/>
        </w:rPr>
      </w:pPr>
    </w:p>
    <w:p w:rsidR="00210673" w:rsidRPr="00E300BB" w:rsidRDefault="00E300BB" w:rsidP="00E300BB">
      <w:pPr>
        <w:pStyle w:val="LO-Normal"/>
        <w:widowControl/>
        <w:suppressAutoHyphens w:val="0"/>
        <w:autoSpaceDE w:val="0"/>
        <w:ind w:left="-142" w:firstLine="3687"/>
        <w:jc w:val="both"/>
        <w:textAlignment w:val="auto"/>
        <w:rPr>
          <w:rFonts w:ascii="Arial Narrow" w:hAnsi="Arial Narrow" w:cs="TimesNewRoman"/>
          <w:b/>
          <w:bCs/>
          <w:kern w:val="0"/>
          <w:lang w:bidi="ar-SA"/>
        </w:rPr>
      </w:pPr>
      <w:r>
        <w:rPr>
          <w:rFonts w:ascii="Arial Narrow" w:hAnsi="Arial Narrow" w:cs="TimesNewRoman"/>
          <w:b/>
          <w:bCs/>
          <w:kern w:val="0"/>
          <w:lang w:bidi="ar-SA"/>
        </w:rPr>
        <w:t xml:space="preserve">      </w:t>
      </w:r>
      <w:r w:rsidR="00081A2A" w:rsidRPr="00E300BB">
        <w:rPr>
          <w:rFonts w:ascii="Arial Narrow" w:hAnsi="Arial Narrow" w:cs="TimesNewRoman"/>
          <w:b/>
          <w:bCs/>
          <w:kern w:val="0"/>
          <w:lang w:bidi="ar-SA"/>
        </w:rPr>
        <w:t xml:space="preserve">ANEXO </w:t>
      </w:r>
      <w:r w:rsidR="00C85D75" w:rsidRPr="00E300BB">
        <w:rPr>
          <w:rFonts w:ascii="Arial Narrow" w:hAnsi="Arial Narrow" w:cs="TimesNewRoman"/>
          <w:b/>
          <w:bCs/>
          <w:kern w:val="0"/>
          <w:lang w:bidi="ar-SA"/>
        </w:rPr>
        <w:t>IX</w:t>
      </w:r>
    </w:p>
    <w:p w:rsidR="00210673" w:rsidRPr="00E300BB" w:rsidRDefault="00210673" w:rsidP="00210673">
      <w:pPr>
        <w:pStyle w:val="LO-Normal"/>
        <w:widowControl/>
        <w:suppressAutoHyphens w:val="0"/>
        <w:autoSpaceDE w:val="0"/>
        <w:ind w:left="2836" w:firstLine="709"/>
        <w:textAlignment w:val="auto"/>
        <w:rPr>
          <w:rFonts w:ascii="Arial Narrow" w:hAnsi="Arial Narrow"/>
        </w:rPr>
      </w:pPr>
    </w:p>
    <w:p w:rsidR="00210673" w:rsidRPr="00E300BB" w:rsidRDefault="00210673" w:rsidP="00E300BB">
      <w:pPr>
        <w:pStyle w:val="LO-Normal"/>
        <w:widowControl/>
        <w:suppressAutoHyphens w:val="0"/>
        <w:autoSpaceDE w:val="0"/>
        <w:jc w:val="center"/>
        <w:textAlignment w:val="auto"/>
        <w:rPr>
          <w:rFonts w:ascii="Arial Narrow" w:hAnsi="Arial Narrow"/>
        </w:rPr>
      </w:pPr>
      <w:r w:rsidRPr="00E300BB">
        <w:rPr>
          <w:rFonts w:ascii="Arial Narrow" w:hAnsi="Arial Narrow" w:cs="TimesNewRoman"/>
          <w:b/>
          <w:bCs/>
          <w:kern w:val="0"/>
          <w:lang w:bidi="ar-SA"/>
        </w:rPr>
        <w:t>DECLARACIÓN DE CONFIDENCIALIDAD</w:t>
      </w:r>
    </w:p>
    <w:p w:rsidR="00210673" w:rsidRPr="00E300BB" w:rsidRDefault="00210673" w:rsidP="00210673">
      <w:pPr>
        <w:pStyle w:val="LO-Normal"/>
        <w:widowControl/>
        <w:suppressAutoHyphens w:val="0"/>
        <w:autoSpaceDE w:val="0"/>
        <w:textAlignment w:val="auto"/>
        <w:rPr>
          <w:rFonts w:ascii="Arial Narrow" w:hAnsi="Arial Narrow" w:cs="TimesNewRoman"/>
          <w:kern w:val="0"/>
          <w:lang w:bidi="ar-SA"/>
        </w:rPr>
      </w:pPr>
      <w:bookmarkStart w:id="0" w:name="_GoBack"/>
      <w:bookmarkEnd w:id="0"/>
    </w:p>
    <w:p w:rsidR="00210673" w:rsidRPr="00E300BB" w:rsidRDefault="00210673" w:rsidP="00210673">
      <w:pPr>
        <w:pStyle w:val="LO-Normal"/>
        <w:widowControl/>
        <w:suppressAutoHyphens w:val="0"/>
        <w:autoSpaceDE w:val="0"/>
        <w:textAlignment w:val="auto"/>
        <w:rPr>
          <w:rFonts w:ascii="Arial Narrow" w:hAnsi="Arial Narrow" w:cs="TimesNewRoman"/>
          <w:kern w:val="0"/>
          <w:lang w:bidi="ar-SA"/>
        </w:rPr>
      </w:pPr>
    </w:p>
    <w:p w:rsidR="00210673" w:rsidRPr="00E300BB" w:rsidRDefault="00210673" w:rsidP="00210673">
      <w:pPr>
        <w:pStyle w:val="LO-Normal"/>
        <w:widowControl/>
        <w:suppressAutoHyphens w:val="0"/>
        <w:autoSpaceDE w:val="0"/>
        <w:textAlignment w:val="auto"/>
        <w:rPr>
          <w:rFonts w:ascii="Arial Narrow" w:hAnsi="Arial Narrow"/>
        </w:rPr>
      </w:pPr>
      <w:proofErr w:type="gramStart"/>
      <w:r w:rsidRPr="00E300BB">
        <w:rPr>
          <w:rFonts w:ascii="Arial Narrow" w:hAnsi="Arial Narrow" w:cs="TimesNewRoman"/>
          <w:kern w:val="0"/>
          <w:lang w:bidi="ar-SA"/>
        </w:rPr>
        <w:t>Dª./</w:t>
      </w:r>
      <w:proofErr w:type="gramEnd"/>
      <w:r w:rsidRPr="00E300BB">
        <w:rPr>
          <w:rFonts w:ascii="Arial Narrow" w:hAnsi="Arial Narrow" w:cs="TimesNewRoman"/>
          <w:kern w:val="0"/>
          <w:lang w:bidi="ar-SA"/>
        </w:rPr>
        <w:t>D …, con D.N.I. núm. …, en nombre y representación de … con CIF…</w:t>
      </w:r>
    </w:p>
    <w:p w:rsidR="00210673" w:rsidRPr="00E300BB" w:rsidRDefault="00210673" w:rsidP="00210673">
      <w:pPr>
        <w:pStyle w:val="LO-Normal"/>
        <w:widowControl/>
        <w:suppressAutoHyphens w:val="0"/>
        <w:autoSpaceDE w:val="0"/>
        <w:textAlignment w:val="auto"/>
        <w:rPr>
          <w:rFonts w:ascii="Arial Narrow" w:hAnsi="Arial Narrow" w:cs="TimesNewRoman"/>
          <w:b/>
          <w:bCs/>
          <w:kern w:val="0"/>
          <w:lang w:bidi="ar-SA"/>
        </w:rPr>
      </w:pPr>
    </w:p>
    <w:p w:rsidR="00210673" w:rsidRPr="00E300BB" w:rsidRDefault="00210673" w:rsidP="00210673">
      <w:pPr>
        <w:pStyle w:val="LO-Normal"/>
        <w:widowControl/>
        <w:suppressAutoHyphens w:val="0"/>
        <w:autoSpaceDE w:val="0"/>
        <w:textAlignment w:val="auto"/>
        <w:rPr>
          <w:rFonts w:ascii="Arial Narrow" w:hAnsi="Arial Narrow" w:cs="TimesNewRoman"/>
          <w:b/>
          <w:bCs/>
          <w:kern w:val="0"/>
          <w:lang w:bidi="ar-SA"/>
        </w:rPr>
      </w:pPr>
    </w:p>
    <w:p w:rsidR="00210673" w:rsidRPr="00E300BB" w:rsidRDefault="00210673" w:rsidP="00210673">
      <w:pPr>
        <w:pStyle w:val="LO-Normal"/>
        <w:widowControl/>
        <w:suppressAutoHyphens w:val="0"/>
        <w:autoSpaceDE w:val="0"/>
        <w:textAlignment w:val="auto"/>
        <w:rPr>
          <w:rFonts w:ascii="Arial Narrow" w:hAnsi="Arial Narrow"/>
        </w:rPr>
      </w:pPr>
      <w:r w:rsidRPr="00E300BB">
        <w:rPr>
          <w:rStyle w:val="Fuentedeprrafopredeter1"/>
          <w:rFonts w:ascii="Arial Narrow" w:hAnsi="Arial Narrow" w:cs="TimesNewRoman"/>
          <w:b/>
          <w:bCs/>
          <w:kern w:val="0"/>
          <w:lang w:bidi="ar-SA"/>
        </w:rPr>
        <w:t xml:space="preserve">DECLARA </w:t>
      </w:r>
      <w:r w:rsidRPr="00E300BB">
        <w:rPr>
          <w:rStyle w:val="Fuentedeprrafopredeter1"/>
          <w:rFonts w:ascii="Arial Narrow" w:hAnsi="Arial Narrow" w:cs="TimesNewRoman"/>
          <w:kern w:val="0"/>
          <w:lang w:bidi="ar-SA"/>
        </w:rPr>
        <w:t>Que los documento</w:t>
      </w:r>
      <w:r w:rsidR="000F02AE" w:rsidRPr="00E300BB">
        <w:rPr>
          <w:rStyle w:val="Fuentedeprrafopredeter1"/>
          <w:rFonts w:ascii="Arial Narrow" w:hAnsi="Arial Narrow" w:cs="TimesNewRoman"/>
          <w:kern w:val="0"/>
          <w:lang w:bidi="ar-SA"/>
        </w:rPr>
        <w:t xml:space="preserve">s y datos presentados </w:t>
      </w:r>
      <w:r w:rsidRPr="00E300BB">
        <w:rPr>
          <w:rStyle w:val="Fuentedeprrafopredeter1"/>
          <w:rFonts w:ascii="Arial Narrow" w:hAnsi="Arial Narrow" w:cs="TimesNewRoman"/>
          <w:kern w:val="0"/>
          <w:lang w:bidi="ar-SA"/>
        </w:rPr>
        <w:t>se consideran de carácter confidencial, y son los que a continuación se relacionan:</w:t>
      </w:r>
    </w:p>
    <w:p w:rsidR="001C21C4" w:rsidRPr="00E300BB" w:rsidRDefault="001C21C4" w:rsidP="00591EC1">
      <w:pPr>
        <w:jc w:val="both"/>
        <w:rPr>
          <w:rFonts w:ascii="Arial Narrow" w:hAnsi="Arial Narrow"/>
        </w:rPr>
      </w:pPr>
    </w:p>
    <w:sectPr w:rsidR="001C21C4" w:rsidRPr="00E300BB" w:rsidSect="009F3F58">
      <w:headerReference w:type="default" r:id="rId6"/>
      <w:pgSz w:w="11906" w:h="16838"/>
      <w:pgMar w:top="2410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A74" w:rsidRDefault="00BB1A74" w:rsidP="00024F08">
      <w:r>
        <w:separator/>
      </w:r>
    </w:p>
  </w:endnote>
  <w:endnote w:type="continuationSeparator" w:id="0">
    <w:p w:rsidR="00BB1A74" w:rsidRDefault="00BB1A74" w:rsidP="0002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A74" w:rsidRDefault="00BB1A74" w:rsidP="00024F08">
      <w:r>
        <w:separator/>
      </w:r>
    </w:p>
  </w:footnote>
  <w:footnote w:type="continuationSeparator" w:id="0">
    <w:p w:rsidR="00BB1A74" w:rsidRDefault="00BB1A74" w:rsidP="0002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F58" w:rsidRDefault="009F3F58" w:rsidP="009F3F58">
    <w:pPr>
      <w:pStyle w:val="Encabezado"/>
      <w:rPr>
        <w:lang w:val="es-ES" w:eastAsia="es-ES"/>
      </w:rPr>
    </w:pP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>
              <wp:simplePos x="0" y="0"/>
              <wp:positionH relativeFrom="margin">
                <wp:posOffset>3942080</wp:posOffset>
              </wp:positionH>
              <wp:positionV relativeFrom="paragraph">
                <wp:posOffset>160655</wp:posOffset>
              </wp:positionV>
              <wp:extent cx="2481580" cy="577215"/>
              <wp:effectExtent l="0" t="0" r="0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1580" cy="577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3F58" w:rsidRDefault="009F3F58" w:rsidP="009F3F58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9F3F58" w:rsidRDefault="009F3F58" w:rsidP="009F3F58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9F3F58" w:rsidRDefault="009F3F58" w:rsidP="009F3F58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9F3F58" w:rsidRDefault="009F3F58" w:rsidP="009F3F58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0.4pt;margin-top:12.65pt;width:195.4pt;height:45.45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" stroked="f">
              <v:textbox inset="7.25pt,3.65pt,7.25pt,3.65pt">
                <w:txbxContent>
                  <w:p w:rsidR="009F3F58" w:rsidRDefault="009F3F58" w:rsidP="009F3F58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9F3F58" w:rsidRDefault="009F3F58" w:rsidP="009F3F58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9F3F58" w:rsidRDefault="009F3F58" w:rsidP="009F3F58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9F3F58" w:rsidRDefault="009F3F58" w:rsidP="009F3F58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7D15" w:rsidRDefault="00093E40" w:rsidP="00093E40">
    <w:pPr>
      <w:pStyle w:val="Encabezado"/>
      <w:tabs>
        <w:tab w:val="clear" w:pos="4252"/>
        <w:tab w:val="clear" w:pos="8504"/>
        <w:tab w:val="left" w:pos="900"/>
      </w:tabs>
    </w:pPr>
    <w:r>
      <w:tab/>
    </w:r>
  </w:p>
  <w:p w:rsidR="00024F08" w:rsidRDefault="001560E2">
    <w:pPr>
      <w:pStyle w:val="Encabezado"/>
    </w:pPr>
    <w:r>
      <w:rPr>
        <w:noProof/>
        <w:lang w:eastAsia="es-ES" w:bidi="ar-SA"/>
      </w:rPr>
      <w:t xml:space="preserve">                               </w:t>
    </w:r>
    <w:r w:rsidR="00024F08">
      <w:rPr>
        <w:noProof/>
        <w:lang w:eastAsia="es-ES" w:bidi="ar-SA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024F08"/>
    <w:rsid w:val="00081A2A"/>
    <w:rsid w:val="00093E40"/>
    <w:rsid w:val="000F02AE"/>
    <w:rsid w:val="001560E2"/>
    <w:rsid w:val="00197D15"/>
    <w:rsid w:val="001C21C4"/>
    <w:rsid w:val="00210673"/>
    <w:rsid w:val="00591EC1"/>
    <w:rsid w:val="00842F54"/>
    <w:rsid w:val="009F3F58"/>
    <w:rsid w:val="00BA7D6B"/>
    <w:rsid w:val="00BB1A74"/>
    <w:rsid w:val="00C85D75"/>
    <w:rsid w:val="00E3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oNotEmbedSmartTags/>
  <w:decimalSymbol w:val=","/>
  <w:listSeparator w:val=";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character" w:customStyle="1" w:styleId="Fuentedeprrafopredeter1">
    <w:name w:val="Fuente de párrafo predeter.1"/>
    <w:rsid w:val="00210673"/>
  </w:style>
  <w:style w:type="paragraph" w:customStyle="1" w:styleId="LO-Normal">
    <w:name w:val="LO-Normal"/>
    <w:rsid w:val="0021067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Cabecera-Centrodirectivo">
    <w:name w:val="Cabecera - Centro directivo"/>
    <w:autoRedefine/>
    <w:qFormat/>
    <w:rsid w:val="00C85D75"/>
    <w:pPr>
      <w:spacing w:before="40" w:after="240"/>
      <w:ind w:left="703"/>
      <w:jc w:val="both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C85D75"/>
    <w:pPr>
      <w:spacing w:after="240"/>
      <w:ind w:left="703"/>
      <w:jc w:val="both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styleId="Encabezado">
    <w:name w:val="header"/>
    <w:basedOn w:val="Normal"/>
    <w:link w:val="EncabezadoCar"/>
    <w:unhideWhenUsed/>
    <w:rsid w:val="00024F08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024F0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024F08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4F08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6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14</cp:revision>
  <cp:lastPrinted>1995-11-21T16:41:00Z</cp:lastPrinted>
  <dcterms:created xsi:type="dcterms:W3CDTF">2022-01-15T11:09:00Z</dcterms:created>
  <dcterms:modified xsi:type="dcterms:W3CDTF">2025-07-17T10:06:00Z</dcterms:modified>
</cp:coreProperties>
</file>